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63443" w14:textId="2C8A8AC0" w:rsidR="005E2D53" w:rsidRPr="005E2D53" w:rsidRDefault="005E2D53">
      <w:pPr>
        <w:rPr>
          <w:b/>
          <w:bCs/>
          <w:i/>
          <w:iCs/>
          <w:sz w:val="24"/>
          <w:szCs w:val="24"/>
        </w:rPr>
      </w:pPr>
      <w:r w:rsidRPr="005E2D53">
        <w:rPr>
          <w:b/>
          <w:bCs/>
          <w:i/>
          <w:iCs/>
          <w:sz w:val="24"/>
          <w:szCs w:val="24"/>
        </w:rPr>
        <w:t>Patents and Applications Based on Molecular Modeling with Pro Flavor Plus Software</w:t>
      </w:r>
    </w:p>
    <w:p w14:paraId="17195DCB" w14:textId="77777777" w:rsidR="005E2D53" w:rsidRPr="00895D51" w:rsidRDefault="005E2D53" w:rsidP="005E2D5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5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Malodor covering perfumery</w:t>
        </w:r>
      </w:hyperlink>
    </w:p>
    <w:p w14:paraId="432FF662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Patent number: </w:t>
      </w:r>
      <w:r w:rsidRPr="00895D51">
        <w:rPr>
          <w:rFonts w:ascii="Open Sans" w:eastAsia="Times New Roman" w:hAnsi="Open Sans" w:cs="Open Sans"/>
          <w:sz w:val="24"/>
          <w:szCs w:val="24"/>
        </w:rPr>
        <w:t>7585833</w:t>
      </w:r>
    </w:p>
    <w:p w14:paraId="220BEBF0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Methods of formulating products having nitrogen-based components to reduce malodor thereof and formulating fragrances to add to the product include selecting at least one malodor-reducing odorant determined by calculated values of air impact, flux, dipole moment,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clogP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 and hydrogen bond donor and acceptor indexes and adding the fragrance to the product to mask malodor.</w:t>
      </w:r>
    </w:p>
    <w:p w14:paraId="3E6723F7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Grant</w:t>
      </w:r>
    </w:p>
    <w:p w14:paraId="15DB830A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February 17, 2006</w:t>
      </w:r>
    </w:p>
    <w:p w14:paraId="213ED4FA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Date of Patent: </w:t>
      </w:r>
      <w:r w:rsidRPr="00895D51">
        <w:rPr>
          <w:rFonts w:ascii="Open Sans" w:eastAsia="Times New Roman" w:hAnsi="Open Sans" w:cs="Open Sans"/>
          <w:sz w:val="24"/>
          <w:szCs w:val="24"/>
        </w:rPr>
        <w:t>September 8, 2009</w:t>
      </w:r>
    </w:p>
    <w:p w14:paraId="027D3318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Assignee: </w:t>
      </w:r>
      <w:r w:rsidRPr="00895D51">
        <w:rPr>
          <w:rFonts w:ascii="Open Sans" w:eastAsia="Times New Roman" w:hAnsi="Open Sans" w:cs="Open Sans"/>
          <w:sz w:val="24"/>
          <w:szCs w:val="24"/>
        </w:rPr>
        <w:t>Givaudan Fragrances Corporation</w:t>
      </w:r>
    </w:p>
    <w:p w14:paraId="181DE302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, Dana Sullivan, Veronica Goberdhan, Annette De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Meo</w:t>
      </w:r>
      <w:proofErr w:type="spellEnd"/>
    </w:p>
    <w:p w14:paraId="4D9A7B8D" w14:textId="77777777" w:rsidR="005E2D53" w:rsidRPr="00895D51" w:rsidRDefault="005E2D53" w:rsidP="005E2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6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Optimized perfumery for rinse-off products</w:t>
        </w:r>
      </w:hyperlink>
    </w:p>
    <w:p w14:paraId="3A82A711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Patent number: </w:t>
      </w:r>
      <w:r w:rsidRPr="00895D51">
        <w:rPr>
          <w:rFonts w:ascii="Open Sans" w:eastAsia="Times New Roman" w:hAnsi="Open Sans" w:cs="Open Sans"/>
          <w:sz w:val="24"/>
          <w:szCs w:val="24"/>
        </w:rPr>
        <w:t>7517840</w:t>
      </w:r>
    </w:p>
    <w:p w14:paraId="414FFEA8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>Perfume compositions and method of formulating perfume compositions designed for use in rinse-off or high dilution systems provide a sustained linear release and/or a delayed release, with the odorants selected according to their mass transfer values, odor detection thresholds and/or calculated odor indices.</w:t>
      </w:r>
    </w:p>
    <w:p w14:paraId="34E957D0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Grant</w:t>
      </w:r>
    </w:p>
    <w:p w14:paraId="76DA85CD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April 7, 2006</w:t>
      </w:r>
    </w:p>
    <w:p w14:paraId="384BEF00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Date of Patent: </w:t>
      </w:r>
      <w:r w:rsidRPr="00895D51">
        <w:rPr>
          <w:rFonts w:ascii="Open Sans" w:eastAsia="Times New Roman" w:hAnsi="Open Sans" w:cs="Open Sans"/>
          <w:sz w:val="24"/>
          <w:szCs w:val="24"/>
        </w:rPr>
        <w:t>April 14, 2009</w:t>
      </w:r>
    </w:p>
    <w:p w14:paraId="541CB1A2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Assignee: </w:t>
      </w:r>
      <w:r w:rsidRPr="00895D51">
        <w:rPr>
          <w:rFonts w:ascii="Open Sans" w:eastAsia="Times New Roman" w:hAnsi="Open Sans" w:cs="Open Sans"/>
          <w:sz w:val="24"/>
          <w:szCs w:val="24"/>
        </w:rPr>
        <w:t>Givaudan Fragrances Corporation</w:t>
      </w:r>
    </w:p>
    <w:p w14:paraId="6BD77D80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>, Jill Mattila, Veronica Goberdhan</w:t>
      </w:r>
    </w:p>
    <w:p w14:paraId="44F675AF" w14:textId="77777777" w:rsidR="005E2D53" w:rsidRPr="00895D51" w:rsidRDefault="005E2D53" w:rsidP="005E2D5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7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Perfumes for rinse-off systems</w:t>
        </w:r>
      </w:hyperlink>
    </w:p>
    <w:p w14:paraId="3E0DA0DA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Patent number: </w:t>
      </w:r>
      <w:r w:rsidRPr="00895D51">
        <w:rPr>
          <w:rFonts w:ascii="Open Sans" w:eastAsia="Times New Roman" w:hAnsi="Open Sans" w:cs="Open Sans"/>
          <w:sz w:val="24"/>
          <w:szCs w:val="24"/>
        </w:rPr>
        <w:t>7446079</w:t>
      </w:r>
    </w:p>
    <w:p w14:paraId="2BE0A2B7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Perfume compositions and method of formulating perfume composition are designed for use in wash-off system to provide either a desired initial release with minimal residual perfume on the targeted system, a </w:t>
      </w:r>
      <w:proofErr w:type="gramStart"/>
      <w:r w:rsidRPr="00895D51">
        <w:rPr>
          <w:rFonts w:ascii="Open Sans" w:eastAsia="Times New Roman" w:hAnsi="Open Sans" w:cs="Open Sans"/>
          <w:sz w:val="24"/>
          <w:szCs w:val="24"/>
        </w:rPr>
        <w:t>long sustained</w:t>
      </w:r>
      <w:proofErr w:type="gramEnd"/>
      <w:r w:rsidRPr="00895D51">
        <w:rPr>
          <w:rFonts w:ascii="Open Sans" w:eastAsia="Times New Roman" w:hAnsi="Open Sans" w:cs="Open Sans"/>
          <w:sz w:val="24"/>
          <w:szCs w:val="24"/>
        </w:rPr>
        <w:t xml:space="preserve"> release of fragrance, or a residual deposition of fragrance after use, based upon the odorants selected according to their mass transfer values, odor detection thresholds and/or calculated odor indices.</w:t>
      </w:r>
    </w:p>
    <w:p w14:paraId="63CEFFF3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Grant</w:t>
      </w:r>
    </w:p>
    <w:p w14:paraId="173DF355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March 21, 2006</w:t>
      </w:r>
    </w:p>
    <w:p w14:paraId="3EACC67E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Date of Patent: </w:t>
      </w:r>
      <w:r w:rsidRPr="00895D51">
        <w:rPr>
          <w:rFonts w:ascii="Open Sans" w:eastAsia="Times New Roman" w:hAnsi="Open Sans" w:cs="Open Sans"/>
          <w:sz w:val="24"/>
          <w:szCs w:val="24"/>
        </w:rPr>
        <w:t>November 4, 2008</w:t>
      </w:r>
    </w:p>
    <w:p w14:paraId="0547959C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Assignee: </w:t>
      </w:r>
      <w:r w:rsidRPr="00895D51">
        <w:rPr>
          <w:rFonts w:ascii="Open Sans" w:eastAsia="Times New Roman" w:hAnsi="Open Sans" w:cs="Open Sans"/>
          <w:sz w:val="24"/>
          <w:szCs w:val="24"/>
        </w:rPr>
        <w:t>Givaudan Fragrances Corporation</w:t>
      </w:r>
    </w:p>
    <w:p w14:paraId="2643403D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, Jill Mattila, Jack Esteves, John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Ranciato</w:t>
      </w:r>
      <w:proofErr w:type="spellEnd"/>
    </w:p>
    <w:p w14:paraId="7D043155" w14:textId="77777777" w:rsidR="005E2D53" w:rsidRPr="00895D51" w:rsidRDefault="005E2D53" w:rsidP="005E2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8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Perfumes for rinse-off systems</w:t>
        </w:r>
      </w:hyperlink>
    </w:p>
    <w:p w14:paraId="24E58D88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number: </w:t>
      </w:r>
      <w:r w:rsidRPr="00895D51">
        <w:rPr>
          <w:rFonts w:ascii="Open Sans" w:eastAsia="Times New Roman" w:hAnsi="Open Sans" w:cs="Open Sans"/>
          <w:sz w:val="24"/>
          <w:szCs w:val="24"/>
        </w:rPr>
        <w:t>20070099804</w:t>
      </w:r>
    </w:p>
    <w:p w14:paraId="1573536E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Perfume compositions and method of formulating perfume composition are designed for use in wash-off system to provide either a desired initial release with minimal residual perfume on the targeted system, a </w:t>
      </w:r>
      <w:proofErr w:type="gramStart"/>
      <w:r w:rsidRPr="00895D51">
        <w:rPr>
          <w:rFonts w:ascii="Open Sans" w:eastAsia="Times New Roman" w:hAnsi="Open Sans" w:cs="Open Sans"/>
          <w:sz w:val="24"/>
          <w:szCs w:val="24"/>
        </w:rPr>
        <w:t>long sustained</w:t>
      </w:r>
      <w:proofErr w:type="gramEnd"/>
      <w:r w:rsidRPr="00895D51">
        <w:rPr>
          <w:rFonts w:ascii="Open Sans" w:eastAsia="Times New Roman" w:hAnsi="Open Sans" w:cs="Open Sans"/>
          <w:sz w:val="24"/>
          <w:szCs w:val="24"/>
        </w:rPr>
        <w:t xml:space="preserve"> release of fragrance, or a residual deposition of fragrance after use, based upon the odorants selected according to their mass transfer values, odor detection thresholds and/or calculated odor indices.</w:t>
      </w:r>
    </w:p>
    <w:p w14:paraId="04545F35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Application</w:t>
      </w:r>
    </w:p>
    <w:p w14:paraId="33D5293B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March 21, 2006</w:t>
      </w:r>
    </w:p>
    <w:p w14:paraId="139B8006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date: </w:t>
      </w:r>
      <w:r w:rsidRPr="00895D51">
        <w:rPr>
          <w:rFonts w:ascii="Open Sans" w:eastAsia="Times New Roman" w:hAnsi="Open Sans" w:cs="Open Sans"/>
          <w:sz w:val="24"/>
          <w:szCs w:val="24"/>
        </w:rPr>
        <w:t>May 3, 2007</w:t>
      </w:r>
    </w:p>
    <w:p w14:paraId="4F8B1383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, Jill Mattila, Jack Esteves, John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Ranciato</w:t>
      </w:r>
      <w:proofErr w:type="spellEnd"/>
    </w:p>
    <w:p w14:paraId="25785E4F" w14:textId="77777777" w:rsidR="005E2D53" w:rsidRPr="00895D51" w:rsidRDefault="005E2D53" w:rsidP="005E2D5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9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Optimized perfumery for rinse-off products</w:t>
        </w:r>
      </w:hyperlink>
    </w:p>
    <w:p w14:paraId="15C6CEC0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number: </w:t>
      </w:r>
      <w:r w:rsidRPr="00895D51">
        <w:rPr>
          <w:rFonts w:ascii="Open Sans" w:eastAsia="Times New Roman" w:hAnsi="Open Sans" w:cs="Open Sans"/>
          <w:sz w:val="24"/>
          <w:szCs w:val="24"/>
        </w:rPr>
        <w:t>20070042934</w:t>
      </w:r>
    </w:p>
    <w:p w14:paraId="06F64B42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>Perfume compositions and method of formulating perfume compositions designed for use in rinse-off or high dilution systems provide a sustained linear release and/or a delayed release, with the odorants selected according to their mass transfer values, odor detection thresholds and/or calculated odor indices.</w:t>
      </w:r>
    </w:p>
    <w:p w14:paraId="31B1DC99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Application</w:t>
      </w:r>
    </w:p>
    <w:p w14:paraId="0F68A736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April 7, 2006</w:t>
      </w:r>
    </w:p>
    <w:p w14:paraId="3CE37CFD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date: </w:t>
      </w:r>
      <w:r w:rsidRPr="00895D51">
        <w:rPr>
          <w:rFonts w:ascii="Open Sans" w:eastAsia="Times New Roman" w:hAnsi="Open Sans" w:cs="Open Sans"/>
          <w:sz w:val="24"/>
          <w:szCs w:val="24"/>
        </w:rPr>
        <w:t>February 22, 2007</w:t>
      </w:r>
    </w:p>
    <w:p w14:paraId="7E3EBC7D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>, Jill Mattila, Veronica Goberdhan</w:t>
      </w:r>
    </w:p>
    <w:p w14:paraId="47D20BA9" w14:textId="77777777" w:rsidR="005E2D53" w:rsidRPr="00895D51" w:rsidRDefault="005E2D53" w:rsidP="005E2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10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Malodor covering perfumery</w:t>
        </w:r>
      </w:hyperlink>
    </w:p>
    <w:p w14:paraId="60161CCC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number: </w:t>
      </w:r>
      <w:r w:rsidRPr="00895D51">
        <w:rPr>
          <w:rFonts w:ascii="Open Sans" w:eastAsia="Times New Roman" w:hAnsi="Open Sans" w:cs="Open Sans"/>
          <w:sz w:val="24"/>
          <w:szCs w:val="24"/>
        </w:rPr>
        <w:t>20060207037</w:t>
      </w:r>
    </w:p>
    <w:p w14:paraId="4B5BA61C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Methods of formulating products having nitrogen-based components to reduce malodor thereof and formulating fragrances to add to the product include selecting at least one malodor-reducing odorant determined by calculated values of air impact, flux, dipole moment,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clogP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 and hydrogen bond donor and acceptor indexes and adding the fragrance to the product to mask malodor.</w:t>
      </w:r>
    </w:p>
    <w:p w14:paraId="16005E82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Application</w:t>
      </w:r>
    </w:p>
    <w:p w14:paraId="27366F01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February 17, 2006</w:t>
      </w:r>
    </w:p>
    <w:p w14:paraId="6E4D41AB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date: </w:t>
      </w:r>
      <w:r w:rsidRPr="00895D51">
        <w:rPr>
          <w:rFonts w:ascii="Open Sans" w:eastAsia="Times New Roman" w:hAnsi="Open Sans" w:cs="Open Sans"/>
          <w:sz w:val="24"/>
          <w:szCs w:val="24"/>
        </w:rPr>
        <w:t>September 21, 2006</w:t>
      </w:r>
    </w:p>
    <w:p w14:paraId="24DD21D4" w14:textId="77777777" w:rsidR="005E2D53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 xml:space="preserve">, Dana Sullivan, Veronica Goberdhan, Annette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Meo</w:t>
      </w:r>
      <w:proofErr w:type="spellEnd"/>
    </w:p>
    <w:p w14:paraId="2B63167A" w14:textId="13621AEB" w:rsidR="005E2D53" w:rsidRDefault="005E2D53">
      <w:pPr>
        <w:spacing w:line="278" w:lineRule="auto"/>
        <w:rPr>
          <w:rFonts w:ascii="Open Sans" w:eastAsia="Times New Roman" w:hAnsi="Open Sans" w:cs="Open Sans"/>
          <w:b/>
          <w:bCs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sz w:val="24"/>
          <w:szCs w:val="24"/>
        </w:rPr>
        <w:br w:type="page"/>
      </w:r>
    </w:p>
    <w:p w14:paraId="35AF5F9F" w14:textId="77777777" w:rsidR="005E2D53" w:rsidRPr="00895D51" w:rsidRDefault="005E2D53" w:rsidP="005E2D53">
      <w:pPr>
        <w:shd w:val="clear" w:color="auto" w:fill="FFFFFF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</w:p>
    <w:p w14:paraId="52677A49" w14:textId="77777777" w:rsidR="005E2D53" w:rsidRPr="00895D51" w:rsidRDefault="005E2D53" w:rsidP="005E2D53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270" w:right="-450"/>
        <w:outlineLvl w:val="5"/>
        <w:rPr>
          <w:rFonts w:ascii="Open Sans" w:eastAsia="Times New Roman" w:hAnsi="Open Sans" w:cs="Open Sans"/>
          <w:b/>
          <w:bCs/>
          <w:color w:val="1A1A1A"/>
          <w:sz w:val="24"/>
          <w:szCs w:val="24"/>
        </w:rPr>
      </w:pPr>
      <w:hyperlink r:id="rId11" w:history="1">
        <w:r w:rsidRPr="00895D51">
          <w:rPr>
            <w:rFonts w:ascii="Open Sans" w:eastAsia="Times New Roman" w:hAnsi="Open Sans" w:cs="Open Sans"/>
            <w:b/>
            <w:bCs/>
            <w:color w:val="06357A"/>
            <w:sz w:val="24"/>
            <w:szCs w:val="24"/>
            <w:u w:val="single"/>
          </w:rPr>
          <w:t>Perfumery for improved cold throw and burn in candle systems</w:t>
        </w:r>
      </w:hyperlink>
    </w:p>
    <w:p w14:paraId="66CB2C2B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number: </w:t>
      </w:r>
      <w:r w:rsidRPr="00895D51">
        <w:rPr>
          <w:rFonts w:ascii="Open Sans" w:eastAsia="Times New Roman" w:hAnsi="Open Sans" w:cs="Open Sans"/>
          <w:sz w:val="24"/>
          <w:szCs w:val="24"/>
        </w:rPr>
        <w:t>20060003031</w:t>
      </w:r>
    </w:p>
    <w:p w14:paraId="1B6A4BCF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Abstract: </w:t>
      </w:r>
      <w:r w:rsidRPr="00895D51">
        <w:rPr>
          <w:rFonts w:ascii="Open Sans" w:eastAsia="Times New Roman" w:hAnsi="Open Sans" w:cs="Open Sans"/>
          <w:sz w:val="24"/>
          <w:szCs w:val="24"/>
        </w:rPr>
        <w:t>A fragrance composition for use in hydrophobic systems, such as candles, comprising at least one odorant selected for having a minimum cold throw value (?) and a minimum hot throw value (?) is disclosed. A method of formulating a fragrance composition for hydrophobic systems, such as candles, comprising selecting at least one odorant to form a desired fragrance, each odorant having a minimum cold throw value (?) and hot throw value (?), and incorporating the fragrance into a hydrophobic carrier, such as wax material, is disclosed.</w:t>
      </w:r>
    </w:p>
    <w:p w14:paraId="57EB0409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Type: </w:t>
      </w:r>
      <w:r w:rsidRPr="00895D51">
        <w:rPr>
          <w:rFonts w:ascii="Open Sans" w:eastAsia="Times New Roman" w:hAnsi="Open Sans" w:cs="Open Sans"/>
          <w:sz w:val="24"/>
          <w:szCs w:val="24"/>
        </w:rPr>
        <w:t>Application</w:t>
      </w:r>
    </w:p>
    <w:p w14:paraId="6E06C42E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Filed: </w:t>
      </w:r>
      <w:r w:rsidRPr="00895D51">
        <w:rPr>
          <w:rFonts w:ascii="Open Sans" w:eastAsia="Times New Roman" w:hAnsi="Open Sans" w:cs="Open Sans"/>
          <w:sz w:val="24"/>
          <w:szCs w:val="24"/>
        </w:rPr>
        <w:t>June 30, 2005</w:t>
      </w:r>
    </w:p>
    <w:p w14:paraId="14A0FCAB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Publication date: </w:t>
      </w:r>
      <w:r w:rsidRPr="00895D51">
        <w:rPr>
          <w:rFonts w:ascii="Open Sans" w:eastAsia="Times New Roman" w:hAnsi="Open Sans" w:cs="Open Sans"/>
          <w:sz w:val="24"/>
          <w:szCs w:val="24"/>
        </w:rPr>
        <w:t>January 5, 2006</w:t>
      </w:r>
    </w:p>
    <w:p w14:paraId="7F09EB95" w14:textId="77777777" w:rsidR="005E2D53" w:rsidRPr="00895D51" w:rsidRDefault="005E2D53" w:rsidP="005E2D53">
      <w:pPr>
        <w:shd w:val="clear" w:color="auto" w:fill="F4F4F4"/>
        <w:spacing w:beforeAutospacing="1" w:after="0" w:afterAutospacing="1" w:line="240" w:lineRule="auto"/>
        <w:ind w:left="270" w:right="-450"/>
        <w:rPr>
          <w:rFonts w:ascii="Open Sans" w:eastAsia="Times New Roman" w:hAnsi="Open Sans" w:cs="Open Sans"/>
          <w:sz w:val="24"/>
          <w:szCs w:val="24"/>
        </w:rPr>
      </w:pPr>
      <w:r w:rsidRPr="00895D51">
        <w:rPr>
          <w:rFonts w:ascii="Open Sans" w:eastAsia="Times New Roman" w:hAnsi="Open Sans" w:cs="Open Sans"/>
          <w:b/>
          <w:bCs/>
          <w:sz w:val="24"/>
          <w:szCs w:val="24"/>
        </w:rPr>
        <w:t>Inventors: </w:t>
      </w:r>
      <w:r w:rsidRPr="00895D51">
        <w:rPr>
          <w:rFonts w:ascii="Open Sans" w:eastAsia="Times New Roman" w:hAnsi="Open Sans" w:cs="Open Sans"/>
          <w:sz w:val="24"/>
          <w:szCs w:val="24"/>
        </w:rPr>
        <w:t xml:space="preserve">Addi Fadel, Richard Turk, Grant </w:t>
      </w:r>
      <w:proofErr w:type="spellStart"/>
      <w:r w:rsidRPr="00895D51">
        <w:rPr>
          <w:rFonts w:ascii="Open Sans" w:eastAsia="Times New Roman" w:hAnsi="Open Sans" w:cs="Open Sans"/>
          <w:sz w:val="24"/>
          <w:szCs w:val="24"/>
        </w:rPr>
        <w:t>Mudge</w:t>
      </w:r>
      <w:proofErr w:type="spellEnd"/>
      <w:r w:rsidRPr="00895D51">
        <w:rPr>
          <w:rFonts w:ascii="Open Sans" w:eastAsia="Times New Roman" w:hAnsi="Open Sans" w:cs="Open Sans"/>
          <w:sz w:val="24"/>
          <w:szCs w:val="24"/>
        </w:rPr>
        <w:t>, Jill Mattila, Robert Burke</w:t>
      </w:r>
    </w:p>
    <w:p w14:paraId="364884BF" w14:textId="77777777" w:rsidR="005E2D53" w:rsidRDefault="005E2D53"/>
    <w:sectPr w:rsidR="005E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80D85"/>
    <w:multiLevelType w:val="multilevel"/>
    <w:tmpl w:val="9356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72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53"/>
    <w:rsid w:val="005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C818"/>
  <w15:chartTrackingRefBased/>
  <w15:docId w15:val="{C70F82A8-37DA-4FC1-AACB-71686E20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5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D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D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D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D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D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D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D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2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2D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2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2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2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2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2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ents.justia.com/patent/200700998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ents.justia.com/patent/74460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tents.justia.com/patent/7517840" TargetMode="External"/><Relationship Id="rId11" Type="http://schemas.openxmlformats.org/officeDocument/2006/relationships/hyperlink" Target="https://patents.justia.com/patent/20060003031" TargetMode="External"/><Relationship Id="rId5" Type="http://schemas.openxmlformats.org/officeDocument/2006/relationships/hyperlink" Target="https://patents.justia.com/patent/7585833" TargetMode="External"/><Relationship Id="rId10" Type="http://schemas.openxmlformats.org/officeDocument/2006/relationships/hyperlink" Target="https://patents.justia.com/patent/20060207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tents.justia.com/patent/20070042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Turk</dc:creator>
  <cp:keywords/>
  <dc:description/>
  <cp:lastModifiedBy>Richard Turk</cp:lastModifiedBy>
  <cp:revision>1</cp:revision>
  <dcterms:created xsi:type="dcterms:W3CDTF">2024-01-19T19:33:00Z</dcterms:created>
  <dcterms:modified xsi:type="dcterms:W3CDTF">2024-01-19T19:38:00Z</dcterms:modified>
</cp:coreProperties>
</file>